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8F49C" w14:textId="6B54EEB5" w:rsidR="0027577A" w:rsidRDefault="006778A0" w:rsidP="006778A0">
      <w:pPr>
        <w:jc w:val="center"/>
      </w:pPr>
      <w:r>
        <w:t>COUNCIL MEETING OF JUNE 20, 2022</w:t>
      </w:r>
    </w:p>
    <w:p w14:paraId="34568D44" w14:textId="3031C986" w:rsidR="006778A0" w:rsidRDefault="006778A0" w:rsidP="006778A0">
      <w:pPr>
        <w:jc w:val="both"/>
      </w:pPr>
      <w:r>
        <w:tab/>
        <w:t>The second regular monthly meeting of the Mannington City Council, with Mayor Lora Michael presiding, was held Monday, June 20, 2022 at 7:00 p.m. at city hall.  Council members attending were Kris Bates, John Craw and Roger Russell.  Ken Fletcher and Tim Fluharty were excused for illness.</w:t>
      </w:r>
    </w:p>
    <w:p w14:paraId="010CF851" w14:textId="4775B8DB" w:rsidR="006778A0" w:rsidRDefault="006778A0" w:rsidP="006778A0">
      <w:pPr>
        <w:jc w:val="both"/>
      </w:pPr>
      <w:r>
        <w:tab/>
        <w:t>The minutes of the last meeting were reviewed.  Russell made the motion to approve the minutes as presented.  Bates seconded the motion and it carried.</w:t>
      </w:r>
    </w:p>
    <w:p w14:paraId="0A418619" w14:textId="37D127CB" w:rsidR="006778A0" w:rsidRDefault="006778A0" w:rsidP="006778A0">
      <w:pPr>
        <w:jc w:val="both"/>
      </w:pPr>
      <w:r>
        <w:tab/>
        <w:t xml:space="preserve">Visitor Heather Watkins said her car was towed on Monday by the Marion County </w:t>
      </w:r>
      <w:r w:rsidR="000D0C57">
        <w:t>Sheriff’s Department</w:t>
      </w:r>
      <w:r>
        <w:t xml:space="preserve"> after she had spoken to Chief Rigsby and Code Officer Jaggie-Moore and was given more time to get it moved.  She said she does not have the money to get it out of impoundment.  Mayor Michael said she would speak to Rigsby and Jaggie-Moore to get an explanation.  She will then call Watkins.</w:t>
      </w:r>
    </w:p>
    <w:p w14:paraId="3C36DD50" w14:textId="5AEA1E68" w:rsidR="006778A0" w:rsidRDefault="006778A0" w:rsidP="006778A0">
      <w:pPr>
        <w:jc w:val="both"/>
      </w:pPr>
      <w:r>
        <w:tab/>
        <w:t>There was no old business.</w:t>
      </w:r>
    </w:p>
    <w:p w14:paraId="629D576B" w14:textId="5D30CC84" w:rsidR="006778A0" w:rsidRDefault="006778A0" w:rsidP="006778A0">
      <w:pPr>
        <w:jc w:val="both"/>
      </w:pPr>
      <w:r>
        <w:tab/>
        <w:t>In New Business, the bids for new flooring in the annex building were opened and the following received:</w:t>
      </w:r>
    </w:p>
    <w:p w14:paraId="3422C390" w14:textId="7CAF1532" w:rsidR="006778A0" w:rsidRDefault="006778A0" w:rsidP="006778A0">
      <w:pPr>
        <w:spacing w:after="0"/>
        <w:jc w:val="both"/>
      </w:pPr>
      <w:r>
        <w:t>Family Carpet</w:t>
      </w:r>
      <w:r>
        <w:tab/>
      </w:r>
      <w:r>
        <w:tab/>
        <w:t>$16,870.00</w:t>
      </w:r>
    </w:p>
    <w:p w14:paraId="7C7F5C0E" w14:textId="63CD0F08" w:rsidR="006778A0" w:rsidRDefault="006778A0" w:rsidP="006778A0">
      <w:pPr>
        <w:spacing w:after="0"/>
        <w:jc w:val="both"/>
      </w:pPr>
      <w:r>
        <w:t>WCO</w:t>
      </w:r>
      <w:r>
        <w:tab/>
      </w:r>
      <w:r>
        <w:tab/>
      </w:r>
      <w:r>
        <w:tab/>
      </w:r>
      <w:r>
        <w:tab/>
        <w:t xml:space="preserve">  12,805.69</w:t>
      </w:r>
    </w:p>
    <w:p w14:paraId="4CC68716" w14:textId="5277913E" w:rsidR="006778A0" w:rsidRDefault="006778A0" w:rsidP="006778A0">
      <w:pPr>
        <w:spacing w:after="0"/>
        <w:jc w:val="both"/>
      </w:pPr>
      <w:r>
        <w:t>Two Brothers</w:t>
      </w:r>
      <w:r>
        <w:tab/>
      </w:r>
      <w:r>
        <w:tab/>
        <w:t xml:space="preserve">  19,125.00</w:t>
      </w:r>
    </w:p>
    <w:p w14:paraId="500BEA9D" w14:textId="743479E0" w:rsidR="006778A0" w:rsidRDefault="006778A0" w:rsidP="006778A0">
      <w:pPr>
        <w:spacing w:after="0"/>
        <w:jc w:val="both"/>
      </w:pPr>
    </w:p>
    <w:p w14:paraId="1C347559" w14:textId="07AFD0F9" w:rsidR="006778A0" w:rsidRDefault="006778A0" w:rsidP="006778A0">
      <w:pPr>
        <w:spacing w:after="0"/>
        <w:jc w:val="both"/>
      </w:pPr>
      <w:r>
        <w:t xml:space="preserve">The above bids were on vinyl flooring.  WCO also submitted a bid of $12,265.44 on laminated flooring.  After some discussion, Craw made the motion to accept the lowest bid by WCO.  Russell seconded the motion and it carried.   </w:t>
      </w:r>
    </w:p>
    <w:p w14:paraId="7EF09C65" w14:textId="6FACDAE1" w:rsidR="006778A0" w:rsidRDefault="006778A0" w:rsidP="006778A0">
      <w:pPr>
        <w:spacing w:after="0"/>
        <w:jc w:val="both"/>
      </w:pPr>
    </w:p>
    <w:p w14:paraId="06095423" w14:textId="6350D345" w:rsidR="00CD2201" w:rsidRDefault="006778A0" w:rsidP="006778A0">
      <w:pPr>
        <w:spacing w:after="0"/>
        <w:jc w:val="both"/>
      </w:pPr>
      <w:r>
        <w:tab/>
      </w:r>
      <w:r w:rsidR="000D0C57">
        <w:t xml:space="preserve">In response to several visitors from the Windy Hill/Sunset Drive area at the last meeting, </w:t>
      </w:r>
      <w:r>
        <w:t>Mayor Michael said she contacted Senator Clem</w:t>
      </w:r>
      <w:r w:rsidR="00CD2201">
        <w:t>e</w:t>
      </w:r>
      <w:r>
        <w:t>n</w:t>
      </w:r>
      <w:r w:rsidR="00CD2201">
        <w:t>t</w:t>
      </w:r>
      <w:r>
        <w:t>s</w:t>
      </w:r>
      <w:r w:rsidR="00CD2201">
        <w:t xml:space="preserve"> about the Hardesty and Brookside Bridges.  She said both bridges need replaced and the</w:t>
      </w:r>
      <w:r w:rsidR="000D0C57">
        <w:t xml:space="preserve"> Brookside </w:t>
      </w:r>
      <w:r w:rsidR="00CD2201">
        <w:t>Bridge is on the state’s list of bridges to be replaced.   Since the Hardesty Bridge is a city bridge, the City will need to fund that job.  She said it has been several years since it was inspected so Thrasher Engineering should do another inspection soon.  ARFA money is a possible funding source.</w:t>
      </w:r>
      <w:r w:rsidR="00B84828">
        <w:t xml:space="preserve">  </w:t>
      </w:r>
      <w:r w:rsidR="00B84828">
        <w:lastRenderedPageBreak/>
        <w:t xml:space="preserve">Superintendent Ted Nice said his department did put in new drain lines on </w:t>
      </w:r>
      <w:r w:rsidR="007F54E4">
        <w:t>Sunset</w:t>
      </w:r>
      <w:r w:rsidR="00B84828">
        <w:t xml:space="preserve"> Drive a couple of years </w:t>
      </w:r>
      <w:r w:rsidR="000D0C57">
        <w:t>ago,</w:t>
      </w:r>
      <w:r w:rsidR="00B84828">
        <w:t xml:space="preserve"> but </w:t>
      </w:r>
      <w:r w:rsidR="000D0C57">
        <w:t>Scott Riggs</w:t>
      </w:r>
      <w:r w:rsidR="00B84828">
        <w:t xml:space="preserve">’ </w:t>
      </w:r>
      <w:r w:rsidR="000D0C57">
        <w:t>yard</w:t>
      </w:r>
      <w:r w:rsidR="00B84828">
        <w:t xml:space="preserve"> </w:t>
      </w:r>
      <w:r w:rsidR="007F54E4">
        <w:t xml:space="preserve">on Windy Hill Drive </w:t>
      </w:r>
      <w:r w:rsidR="00B84828">
        <w:t xml:space="preserve">is very wet and there is </w:t>
      </w:r>
      <w:r w:rsidR="000D0C57">
        <w:t xml:space="preserve">the </w:t>
      </w:r>
      <w:r w:rsidR="00B84828">
        <w:t xml:space="preserve">possibility of a cave-in if they dig </w:t>
      </w:r>
      <w:r w:rsidR="00B92459">
        <w:t xml:space="preserve">a ditch </w:t>
      </w:r>
      <w:bookmarkStart w:id="0" w:name="_GoBack"/>
      <w:bookmarkEnd w:id="0"/>
      <w:r w:rsidR="00B84828">
        <w:t xml:space="preserve">there.  If he wants it dug, Nice said Riggs should sign a waiver relieving the city of any liability.  Nice said the main problem with the Hardesty Bridge is the </w:t>
      </w:r>
      <w:r w:rsidR="000D0C57">
        <w:t>90-degree</w:t>
      </w:r>
      <w:r w:rsidR="00B84828">
        <w:t xml:space="preserve"> turn.</w:t>
      </w:r>
    </w:p>
    <w:p w14:paraId="6C110E89" w14:textId="6567932E" w:rsidR="00CD2201" w:rsidRDefault="00CD2201" w:rsidP="006778A0">
      <w:pPr>
        <w:spacing w:after="0"/>
        <w:jc w:val="both"/>
      </w:pPr>
    </w:p>
    <w:p w14:paraId="51863DD3" w14:textId="073EA64E" w:rsidR="00CD2201" w:rsidRDefault="00CD2201" w:rsidP="006778A0">
      <w:pPr>
        <w:spacing w:after="0"/>
        <w:jc w:val="both"/>
      </w:pPr>
      <w:r>
        <w:tab/>
        <w:t xml:space="preserve">The Marion County Development Office has asked city council to submit </w:t>
      </w:r>
      <w:r w:rsidR="00B84828">
        <w:t xml:space="preserve">to the county commission </w:t>
      </w:r>
      <w:r>
        <w:t>three names, one of whom will be appointed to the Marion County Development Authority.  Russell made the motion to submit Freeland Miller, Anthony Fluharty and Dalton Gum.  Bates seconded the motion and it carried.</w:t>
      </w:r>
    </w:p>
    <w:p w14:paraId="097EAE4C" w14:textId="5BF1474E" w:rsidR="00B84828" w:rsidRDefault="00B84828" w:rsidP="006778A0">
      <w:pPr>
        <w:spacing w:after="0"/>
        <w:jc w:val="both"/>
      </w:pPr>
    </w:p>
    <w:p w14:paraId="524964A3" w14:textId="16E5D1F2" w:rsidR="00B84828" w:rsidRDefault="00B84828" w:rsidP="006778A0">
      <w:pPr>
        <w:spacing w:after="0"/>
        <w:jc w:val="both"/>
      </w:pPr>
      <w:r>
        <w:tab/>
        <w:t>In his report, Nice said his guys put up the vinyl fence at the trail head, prepared Third Street for paving and he met with Ryan Manley about his development plans in Homewood.  He said Thrasher Engineering will also need to meet with Manley concerning a new water line.</w:t>
      </w:r>
    </w:p>
    <w:p w14:paraId="09B3FB2C" w14:textId="58B77AAF" w:rsidR="000D0C57" w:rsidRDefault="000D0C57" w:rsidP="006778A0">
      <w:pPr>
        <w:spacing w:after="0"/>
        <w:jc w:val="both"/>
      </w:pPr>
    </w:p>
    <w:p w14:paraId="40FF5CA6" w14:textId="4447970E" w:rsidR="000D0C57" w:rsidRDefault="000D0C57" w:rsidP="006778A0">
      <w:pPr>
        <w:spacing w:after="0"/>
        <w:jc w:val="both"/>
      </w:pPr>
      <w:r>
        <w:tab/>
        <w:t>City Clerk Michele Fluharty said she has received two packets from businesses contacted by DataMax and to date, approximately $400 has been received.  She said 150+ license renewals were mailed.</w:t>
      </w:r>
    </w:p>
    <w:p w14:paraId="4549C58D" w14:textId="77777777" w:rsidR="000D0C57" w:rsidRDefault="000D0C57" w:rsidP="006778A0">
      <w:pPr>
        <w:spacing w:after="0"/>
        <w:jc w:val="both"/>
      </w:pPr>
    </w:p>
    <w:p w14:paraId="11EA7227" w14:textId="0E2AD6B3" w:rsidR="000D0C57" w:rsidRDefault="000D0C57" w:rsidP="000D0C57">
      <w:pPr>
        <w:spacing w:after="0"/>
        <w:ind w:firstLine="720"/>
        <w:jc w:val="both"/>
      </w:pPr>
      <w:r>
        <w:t xml:space="preserve">Michael said she submitted a grant application to the Bowers Trust for replacement of the Water Street swinging bridge.   The ARC Pilot Program notified the City of their selection for that program and they will send more information later.  </w:t>
      </w:r>
    </w:p>
    <w:p w14:paraId="3A8FB908" w14:textId="2E69010B" w:rsidR="00B84828" w:rsidRDefault="00B84828" w:rsidP="006778A0">
      <w:pPr>
        <w:spacing w:after="0"/>
        <w:jc w:val="both"/>
      </w:pPr>
    </w:p>
    <w:p w14:paraId="0D59C995" w14:textId="6950BEC4" w:rsidR="000D0C57" w:rsidRDefault="000D0C57" w:rsidP="006778A0">
      <w:pPr>
        <w:spacing w:after="0"/>
        <w:jc w:val="both"/>
      </w:pPr>
      <w:r>
        <w:tab/>
        <w:t>The outstanding bills were reviewed.  Craw made the motion to pay the bills.  Bates seconded the motion and it carried.</w:t>
      </w:r>
    </w:p>
    <w:p w14:paraId="59B35478" w14:textId="0BFB783E" w:rsidR="000D0C57" w:rsidRDefault="000D0C57" w:rsidP="006778A0">
      <w:pPr>
        <w:spacing w:after="0"/>
        <w:jc w:val="both"/>
      </w:pPr>
      <w:r>
        <w:tab/>
      </w:r>
    </w:p>
    <w:p w14:paraId="4940A8CE" w14:textId="1A0860E6" w:rsidR="000D0C57" w:rsidRDefault="000D0C57" w:rsidP="006778A0">
      <w:pPr>
        <w:spacing w:after="0"/>
        <w:jc w:val="both"/>
      </w:pPr>
      <w:r>
        <w:tab/>
        <w:t>Craw made the motion to adjourn.  Bates seconded the motion and it carried.  The meeting adjourned at 7:50 p.m.</w:t>
      </w:r>
    </w:p>
    <w:p w14:paraId="4E7A2A33" w14:textId="77777777" w:rsidR="000D0C57" w:rsidRDefault="000D0C57" w:rsidP="006778A0">
      <w:pPr>
        <w:spacing w:after="0"/>
        <w:jc w:val="both"/>
      </w:pPr>
    </w:p>
    <w:p w14:paraId="1F70F0FB" w14:textId="4AD9805C" w:rsidR="00B84828" w:rsidRDefault="00B84828" w:rsidP="006778A0">
      <w:pPr>
        <w:spacing w:after="0"/>
        <w:jc w:val="both"/>
      </w:pPr>
      <w:r>
        <w:tab/>
      </w:r>
    </w:p>
    <w:p w14:paraId="3D8A0D86" w14:textId="74359B3A" w:rsidR="00CD2201" w:rsidRDefault="00CD2201" w:rsidP="006778A0">
      <w:pPr>
        <w:spacing w:after="0"/>
        <w:jc w:val="both"/>
      </w:pPr>
    </w:p>
    <w:p w14:paraId="47910033" w14:textId="77777777" w:rsidR="00CD2201" w:rsidRDefault="00CD2201" w:rsidP="006778A0">
      <w:pPr>
        <w:spacing w:after="0"/>
        <w:jc w:val="both"/>
      </w:pPr>
    </w:p>
    <w:p w14:paraId="5555E43F" w14:textId="62523006" w:rsidR="006778A0" w:rsidRDefault="00CD2201" w:rsidP="006778A0">
      <w:pPr>
        <w:spacing w:after="0"/>
        <w:jc w:val="both"/>
      </w:pPr>
      <w:r>
        <w:t xml:space="preserve">                                                                        </w:t>
      </w:r>
    </w:p>
    <w:sectPr w:rsidR="00677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lbertus Medium">
    <w:panose1 w:val="020E0602030304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8A0"/>
    <w:rsid w:val="000D0C57"/>
    <w:rsid w:val="000D50E4"/>
    <w:rsid w:val="0027577A"/>
    <w:rsid w:val="006778A0"/>
    <w:rsid w:val="007F54E4"/>
    <w:rsid w:val="00B84828"/>
    <w:rsid w:val="00B92459"/>
    <w:rsid w:val="00BC4812"/>
    <w:rsid w:val="00CD2201"/>
    <w:rsid w:val="00CD6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0FD4E"/>
  <w15:chartTrackingRefBased/>
  <w15:docId w15:val="{A9FF8DCF-326B-4A8C-8376-39384D43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lbertus Medium" w:eastAsiaTheme="minorHAnsi" w:hAnsi="Albertus Medium"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Fluharty</dc:creator>
  <cp:keywords/>
  <dc:description/>
  <cp:lastModifiedBy>Michele Fluharty</cp:lastModifiedBy>
  <cp:revision>4</cp:revision>
  <cp:lastPrinted>2022-06-29T17:37:00Z</cp:lastPrinted>
  <dcterms:created xsi:type="dcterms:W3CDTF">2022-06-27T19:36:00Z</dcterms:created>
  <dcterms:modified xsi:type="dcterms:W3CDTF">2022-06-29T18:42:00Z</dcterms:modified>
</cp:coreProperties>
</file>