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BEE338" w14:textId="40CE99D6" w:rsidR="0027577A" w:rsidRDefault="00A670B9" w:rsidP="00391260">
      <w:pPr>
        <w:jc w:val="both"/>
      </w:pPr>
      <w:r>
        <w:t xml:space="preserve"> </w:t>
      </w:r>
      <w:bookmarkStart w:id="0" w:name="_GoBack"/>
      <w:bookmarkEnd w:id="0"/>
      <w:r w:rsidR="00391260">
        <w:tab/>
      </w:r>
      <w:r w:rsidR="00391260">
        <w:tab/>
      </w:r>
      <w:r w:rsidR="003071B0">
        <w:t xml:space="preserve">    </w:t>
      </w:r>
      <w:r w:rsidR="00391260">
        <w:t>COUNCIL MEETING OF APRIL 19, 2022</w:t>
      </w:r>
    </w:p>
    <w:p w14:paraId="7ED9A8AF" w14:textId="4133EC60" w:rsidR="00391260" w:rsidRDefault="00391260" w:rsidP="00391260">
      <w:pPr>
        <w:jc w:val="both"/>
      </w:pPr>
      <w:r>
        <w:tab/>
        <w:t>The second regular monthly meeting of the Mannington City Council, with Mayor Lora Michael presiding, was held Tuesday, April 19, 2022 at 7:00 p.m. at city hall.  Council members in attendance were Kris Bates, John Craw, Ken Fletcher, Tim Fluharty and Roger Russell.</w:t>
      </w:r>
    </w:p>
    <w:p w14:paraId="00000109" w14:textId="5F64F77D" w:rsidR="00391260" w:rsidRDefault="00391260" w:rsidP="00391260">
      <w:pPr>
        <w:jc w:val="both"/>
      </w:pPr>
      <w:r>
        <w:tab/>
        <w:t>The meeting began with the pledge of allegiance.</w:t>
      </w:r>
    </w:p>
    <w:p w14:paraId="3F7761DC" w14:textId="324EA2D0" w:rsidR="00391260" w:rsidRDefault="00391260" w:rsidP="00391260">
      <w:pPr>
        <w:jc w:val="both"/>
      </w:pPr>
      <w:r>
        <w:tab/>
        <w:t>Fluharty made the motion to approve the minutes of the last regular meeting.  Fletcher seconded the motion and it carried.</w:t>
      </w:r>
    </w:p>
    <w:p w14:paraId="0DC8D6CA" w14:textId="1E2371CA" w:rsidR="00391260" w:rsidRDefault="00391260" w:rsidP="00391260">
      <w:pPr>
        <w:jc w:val="both"/>
      </w:pPr>
      <w:r>
        <w:tab/>
        <w:t>Cecelia McAteer Enos, a candidate for Marion County Clerk, addressed council and said she would like to see the computer system in the county clerk’s office updated so that everyone can access their information online.  Craw asked her opinion o</w:t>
      </w:r>
      <w:r w:rsidR="003071B0">
        <w:t>f</w:t>
      </w:r>
      <w:r>
        <w:t xml:space="preserve"> the recent precinct changes and Enos said she thinks it could have been done better.</w:t>
      </w:r>
    </w:p>
    <w:p w14:paraId="6F7319ED" w14:textId="38ABCFC1" w:rsidR="00391260" w:rsidRDefault="00391260" w:rsidP="00391260">
      <w:pPr>
        <w:jc w:val="both"/>
      </w:pPr>
      <w:r>
        <w:tab/>
      </w:r>
      <w:r w:rsidR="003071B0">
        <w:t>The first item of Old Business</w:t>
      </w:r>
      <w:r>
        <w:t xml:space="preserve"> was the second reading of Ordinance #467 which raises the sewer rates.  Fletcher made the motion to read the heading only.  Russell seconded the motion and it carried.  Mayor Michael read the heading.  Russell made the motion to accept the </w:t>
      </w:r>
      <w:r w:rsidR="003071B0">
        <w:t xml:space="preserve">second </w:t>
      </w:r>
      <w:r>
        <w:t>reading of Ordinance #467.  Fletcher seconded the motion and it carried.  The final reading and public hearing will be held at the May 2</w:t>
      </w:r>
      <w:r w:rsidRPr="00391260">
        <w:rPr>
          <w:vertAlign w:val="superscript"/>
        </w:rPr>
        <w:t>nd</w:t>
      </w:r>
      <w:r>
        <w:t xml:space="preserve"> council meeting.</w:t>
      </w:r>
    </w:p>
    <w:p w14:paraId="6D040C23" w14:textId="30293385" w:rsidR="00391260" w:rsidRDefault="00391260" w:rsidP="00391260">
      <w:pPr>
        <w:jc w:val="both"/>
      </w:pPr>
      <w:r>
        <w:tab/>
        <w:t>The levy rates for the 2023 budget were reviewed.  City Clerk Michele Fluharty said the levy rates determine how much of the county property taxes are allocated to the City of Mannington.  Fletcher made the motion to accept the levy rates.  Craw seconded the motion and all approved.</w:t>
      </w:r>
    </w:p>
    <w:p w14:paraId="37AA4CE9" w14:textId="73FA51AD" w:rsidR="00391260" w:rsidRDefault="00391260" w:rsidP="00391260">
      <w:pPr>
        <w:jc w:val="both"/>
      </w:pPr>
      <w:r>
        <w:tab/>
        <w:t>Authorization for the city employees to participate in the WV Retirement Plus program was next on the agenda.  Craw made the motion to app</w:t>
      </w:r>
      <w:r w:rsidR="003A5A20">
        <w:t>rove the city’s participation in the Retirement Plus Program.  Russell seconded the motion and it carried.</w:t>
      </w:r>
    </w:p>
    <w:p w14:paraId="651C4A17" w14:textId="000186AA" w:rsidR="003A5A20" w:rsidRDefault="003A5A20" w:rsidP="00391260">
      <w:pPr>
        <w:jc w:val="both"/>
      </w:pPr>
      <w:r>
        <w:tab/>
        <w:t>Michael introduced R</w:t>
      </w:r>
      <w:r w:rsidR="00EA58CA">
        <w:t>andall</w:t>
      </w:r>
      <w:r>
        <w:t xml:space="preserve"> Jaggie-Moore who she is recommending as the city’s new code official.  He has all the necessary certifications.  Jaggie-Moore, who works full time at the City of Bridgeport as a code official, said he will work weeknights and on Saturdays.  He plans to keep an open line of </w:t>
      </w:r>
      <w:r>
        <w:lastRenderedPageBreak/>
        <w:t>communication with the mayor</w:t>
      </w:r>
      <w:r w:rsidR="00EA58CA">
        <w:t xml:space="preserve">, </w:t>
      </w:r>
      <w:r>
        <w:t>clerk’s office</w:t>
      </w:r>
      <w:r w:rsidR="00EA58CA">
        <w:t xml:space="preserve"> and the public</w:t>
      </w:r>
      <w:r>
        <w:t xml:space="preserve">.  </w:t>
      </w:r>
      <w:r w:rsidR="00A463DF">
        <w:t>Michael</w:t>
      </w:r>
      <w:r>
        <w:t xml:space="preserve"> then recommended Jaggie-Moore as the city’s part time code official at $26.00 an hour.  Fletcher made the motion to appoint Jaggie-Moore as the code official.  Bates seconded the motion and it carried.  He will work up to 20 hours per week.</w:t>
      </w:r>
    </w:p>
    <w:p w14:paraId="511A635A" w14:textId="01642CCA" w:rsidR="003A5A20" w:rsidRDefault="003A5A20" w:rsidP="00391260">
      <w:pPr>
        <w:jc w:val="both"/>
      </w:pPr>
      <w:r>
        <w:tab/>
        <w:t>The city’s liability insurance will be up for renewal in July and Michael recommended it be put out for bid.  Fletcher made the motion to approve advertisement for insurance proposals.  Russell seconded the motion and it carried.</w:t>
      </w:r>
    </w:p>
    <w:p w14:paraId="7B16F1EF" w14:textId="1F9C9F14" w:rsidR="003A5A20" w:rsidRDefault="003A5A20" w:rsidP="00391260">
      <w:pPr>
        <w:jc w:val="both"/>
      </w:pPr>
      <w:r>
        <w:tab/>
        <w:t xml:space="preserve">Michael said she received information from the State Attorney General’s office asking the city to join in his </w:t>
      </w:r>
      <w:r w:rsidR="003071B0">
        <w:t>opioid</w:t>
      </w:r>
      <w:r>
        <w:t xml:space="preserve"> lawsuit.  Any proceeds will be distributed 75% toward rehab centers and 24.5% toward governments.  Bates made the motion to authorization the city’s participation in the lawsuit.  Craw seconded the motion and all approved.</w:t>
      </w:r>
    </w:p>
    <w:p w14:paraId="5ADEB2D8" w14:textId="5417EB0A" w:rsidR="003A5A20" w:rsidRDefault="003A5A20" w:rsidP="00391260">
      <w:pPr>
        <w:jc w:val="both"/>
      </w:pPr>
      <w:r>
        <w:tab/>
        <w:t xml:space="preserve">The WV Division of Emergency Management’s request for reimbursement of </w:t>
      </w:r>
      <w:r w:rsidR="00570A29">
        <w:t>the admin fees for the 2017 flood relief was discussed.  Fletcher made the motion to approve the reimbursement of $957 to the Division of Emergency Management.</w:t>
      </w:r>
      <w:r w:rsidR="003071B0">
        <w:t xml:space="preserve">  Fluharty seconded the motion and all approved.</w:t>
      </w:r>
    </w:p>
    <w:p w14:paraId="113C1DD2" w14:textId="0210C707" w:rsidR="003071B0" w:rsidRDefault="003071B0" w:rsidP="00391260">
      <w:pPr>
        <w:jc w:val="both"/>
      </w:pPr>
      <w:r>
        <w:tab/>
        <w:t xml:space="preserve">In department reports, the city clerk reported that all the ARFA funds have been disbursed, North Peak Performance has applied for their business license for a 24/7 gym, and her office has collected $3,910 </w:t>
      </w:r>
      <w:r w:rsidR="00EA58CA">
        <w:t xml:space="preserve">in </w:t>
      </w:r>
      <w:r>
        <w:t>ATV/UTV permits so far this year.</w:t>
      </w:r>
    </w:p>
    <w:p w14:paraId="27464BFA" w14:textId="1482AB9B" w:rsidR="003071B0" w:rsidRDefault="003071B0" w:rsidP="00391260">
      <w:pPr>
        <w:jc w:val="both"/>
      </w:pPr>
      <w:r>
        <w:tab/>
        <w:t>The mayor reported that she had a mayors’ meeting last week and they discussed ATV permits, code enforcement, demolition and combined buying power.</w:t>
      </w:r>
    </w:p>
    <w:p w14:paraId="73FE1792" w14:textId="18893659" w:rsidR="003071B0" w:rsidRDefault="003071B0" w:rsidP="00391260">
      <w:pPr>
        <w:jc w:val="both"/>
      </w:pPr>
      <w:r>
        <w:tab/>
        <w:t>The outstanding bills were reviewed.  Fletcher made the motion to pay the bills as presented.  Craw seconded the motion and it carried.</w:t>
      </w:r>
    </w:p>
    <w:p w14:paraId="62F6B84A" w14:textId="095911A6" w:rsidR="003071B0" w:rsidRDefault="003071B0" w:rsidP="00391260">
      <w:pPr>
        <w:jc w:val="both"/>
      </w:pPr>
      <w:r>
        <w:tab/>
        <w:t>Fluharty made the motion to adjourn.  Fletcher seconded the motion and it carried.  The meeting adjourned at 7:55 p.m.</w:t>
      </w:r>
    </w:p>
    <w:p w14:paraId="3906D011" w14:textId="77777777" w:rsidR="003071B0" w:rsidRPr="003071B0" w:rsidRDefault="003071B0" w:rsidP="00391260">
      <w:pPr>
        <w:jc w:val="both"/>
        <w:rPr>
          <w:i/>
          <w:iCs/>
        </w:rPr>
      </w:pPr>
    </w:p>
    <w:sectPr w:rsidR="003071B0" w:rsidRPr="003071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lbertus Medium">
    <w:panose1 w:val="020E06020303040203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260"/>
    <w:rsid w:val="0027577A"/>
    <w:rsid w:val="00294380"/>
    <w:rsid w:val="003071B0"/>
    <w:rsid w:val="00391260"/>
    <w:rsid w:val="003A5A20"/>
    <w:rsid w:val="00570A29"/>
    <w:rsid w:val="00A463DF"/>
    <w:rsid w:val="00A670B9"/>
    <w:rsid w:val="00CD64CD"/>
    <w:rsid w:val="00EA58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0F8F7"/>
  <w15:chartTrackingRefBased/>
  <w15:docId w15:val="{C22BC582-48F9-4EE4-9194-260181FC4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lbertus Medium" w:eastAsiaTheme="minorHAnsi" w:hAnsi="Albertus Medium" w:cs="Times New Roman"/>
        <w:sz w:val="28"/>
        <w:szCs w:val="28"/>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581</Words>
  <Characters>3316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Fluharty</dc:creator>
  <cp:keywords/>
  <dc:description/>
  <cp:lastModifiedBy>Michele Fluharty</cp:lastModifiedBy>
  <cp:revision>5</cp:revision>
  <cp:lastPrinted>2022-05-02T19:42:00Z</cp:lastPrinted>
  <dcterms:created xsi:type="dcterms:W3CDTF">2022-04-29T19:37:00Z</dcterms:created>
  <dcterms:modified xsi:type="dcterms:W3CDTF">2022-05-02T19:57:00Z</dcterms:modified>
</cp:coreProperties>
</file>