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E5EA" w14:textId="7D30BEB4" w:rsidR="00A36009" w:rsidRDefault="007764BE" w:rsidP="007764BE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 MEETING OF MARCH 18, 2024</w:t>
      </w:r>
    </w:p>
    <w:p w14:paraId="5251A701" w14:textId="77777777" w:rsidR="007764BE" w:rsidRDefault="007764BE" w:rsidP="007764BE">
      <w:pPr>
        <w:ind w:left="1440" w:firstLine="720"/>
        <w:jc w:val="both"/>
        <w:rPr>
          <w:sz w:val="28"/>
          <w:szCs w:val="28"/>
        </w:rPr>
      </w:pPr>
    </w:p>
    <w:p w14:paraId="57DC1813" w14:textId="2AEE586B" w:rsidR="007764BE" w:rsidRDefault="007764BE" w:rsidP="00776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second regular monthly meeting of the Mannington City Council, with Mayor Lora Michael presiding, was held March 18, </w:t>
      </w:r>
      <w:r w:rsidR="00735197">
        <w:rPr>
          <w:sz w:val="28"/>
          <w:szCs w:val="28"/>
        </w:rPr>
        <w:t>2024,</w:t>
      </w:r>
      <w:r>
        <w:rPr>
          <w:sz w:val="28"/>
          <w:szCs w:val="28"/>
        </w:rPr>
        <w:t xml:space="preserve"> at 7:00 p.m. at city hall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Council members attending were Kris Bates, Anthony Fluharty, Timothy Fluharty, Taylor </w:t>
      </w:r>
      <w:proofErr w:type="gramStart"/>
      <w:r>
        <w:rPr>
          <w:sz w:val="28"/>
          <w:szCs w:val="28"/>
        </w:rPr>
        <w:t>Garrison</w:t>
      </w:r>
      <w:proofErr w:type="gramEnd"/>
      <w:r>
        <w:rPr>
          <w:sz w:val="28"/>
          <w:szCs w:val="28"/>
        </w:rPr>
        <w:t xml:space="preserve"> and Robin Smith.</w:t>
      </w:r>
    </w:p>
    <w:p w14:paraId="510E3D50" w14:textId="77777777" w:rsidR="007764BE" w:rsidRDefault="007764BE" w:rsidP="007764BE">
      <w:pPr>
        <w:ind w:firstLine="720"/>
        <w:jc w:val="both"/>
        <w:rPr>
          <w:sz w:val="28"/>
          <w:szCs w:val="28"/>
        </w:rPr>
      </w:pPr>
    </w:p>
    <w:p w14:paraId="4D0214A9" w14:textId="31242098" w:rsidR="007764BE" w:rsidRDefault="007764BE" w:rsidP="00776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meeting began with the Pledge of Allegiance.</w:t>
      </w:r>
    </w:p>
    <w:p w14:paraId="62E6627B" w14:textId="77777777" w:rsidR="007764BE" w:rsidRDefault="007764BE" w:rsidP="007764BE">
      <w:pPr>
        <w:ind w:firstLine="720"/>
        <w:jc w:val="both"/>
        <w:rPr>
          <w:sz w:val="28"/>
          <w:szCs w:val="28"/>
        </w:rPr>
      </w:pPr>
    </w:p>
    <w:p w14:paraId="77426B24" w14:textId="19111A8F" w:rsidR="007764BE" w:rsidRDefault="007764BE" w:rsidP="00776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minutes of the previous meeting were reviewed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Anthony made the motion to approve the minutes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Bates seconded the motion and all approved.</w:t>
      </w:r>
    </w:p>
    <w:p w14:paraId="3E10D6DD" w14:textId="77777777" w:rsidR="007764BE" w:rsidRDefault="007764BE" w:rsidP="007764BE">
      <w:pPr>
        <w:ind w:firstLine="720"/>
        <w:jc w:val="both"/>
        <w:rPr>
          <w:sz w:val="28"/>
          <w:szCs w:val="28"/>
        </w:rPr>
      </w:pPr>
    </w:p>
    <w:p w14:paraId="1E2CF96F" w14:textId="643748DA" w:rsidR="007764BE" w:rsidRDefault="007764BE" w:rsidP="00776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Visitor Ryan Manley said he is still trying to get water and sewer service to his new development </w:t>
      </w:r>
      <w:r w:rsidR="00315362">
        <w:rPr>
          <w:sz w:val="28"/>
          <w:szCs w:val="28"/>
        </w:rPr>
        <w:t>adjacent to Homewood Addition</w:t>
      </w:r>
      <w:proofErr w:type="gramStart"/>
      <w:r w:rsidR="00315362">
        <w:rPr>
          <w:sz w:val="28"/>
          <w:szCs w:val="28"/>
        </w:rPr>
        <w:t xml:space="preserve">.  </w:t>
      </w:r>
      <w:proofErr w:type="gramEnd"/>
      <w:r w:rsidR="00315362">
        <w:rPr>
          <w:sz w:val="28"/>
          <w:szCs w:val="28"/>
        </w:rPr>
        <w:t xml:space="preserve">He said in 2016 he was given access to tie onto the city’s water line but that has </w:t>
      </w:r>
      <w:r w:rsidR="00735197">
        <w:rPr>
          <w:sz w:val="28"/>
          <w:szCs w:val="28"/>
        </w:rPr>
        <w:t>changed,</w:t>
      </w:r>
      <w:r w:rsidR="00315362">
        <w:rPr>
          <w:sz w:val="28"/>
          <w:szCs w:val="28"/>
        </w:rPr>
        <w:t xml:space="preserve"> and he asked how it is now his responsibility for </w:t>
      </w:r>
      <w:proofErr w:type="gramStart"/>
      <w:r w:rsidR="00315362">
        <w:rPr>
          <w:sz w:val="28"/>
          <w:szCs w:val="28"/>
        </w:rPr>
        <w:t>all of</w:t>
      </w:r>
      <w:proofErr w:type="gramEnd"/>
      <w:r w:rsidR="00315362">
        <w:rPr>
          <w:sz w:val="28"/>
          <w:szCs w:val="28"/>
        </w:rPr>
        <w:t xml:space="preserve"> the costs.  Randy Watson of Thrasher Engineering said the plan was revised to ensure the 30 psi that is required by the PSC</w:t>
      </w:r>
      <w:proofErr w:type="gramStart"/>
      <w:r w:rsidR="00315362">
        <w:rPr>
          <w:sz w:val="28"/>
          <w:szCs w:val="28"/>
        </w:rPr>
        <w:t xml:space="preserve">.  </w:t>
      </w:r>
      <w:proofErr w:type="gramEnd"/>
      <w:r w:rsidR="00315362">
        <w:rPr>
          <w:sz w:val="28"/>
          <w:szCs w:val="28"/>
        </w:rPr>
        <w:t>Mayor Michael asked about the status of the Health Department permit and Watson said it takes 30 to 60 days for it to be issued</w:t>
      </w:r>
      <w:proofErr w:type="gramStart"/>
      <w:r w:rsidR="00315362">
        <w:rPr>
          <w:sz w:val="28"/>
          <w:szCs w:val="28"/>
        </w:rPr>
        <w:t xml:space="preserve">.  </w:t>
      </w:r>
      <w:proofErr w:type="gramEnd"/>
      <w:r w:rsidR="00315362">
        <w:rPr>
          <w:sz w:val="28"/>
          <w:szCs w:val="28"/>
        </w:rPr>
        <w:t>Manley asked if that is still the case if only two houses are added</w:t>
      </w:r>
      <w:proofErr w:type="gramStart"/>
      <w:r w:rsidR="00315362">
        <w:rPr>
          <w:sz w:val="28"/>
          <w:szCs w:val="28"/>
        </w:rPr>
        <w:t xml:space="preserve">.  </w:t>
      </w:r>
      <w:proofErr w:type="gramEnd"/>
      <w:r w:rsidR="00315362">
        <w:rPr>
          <w:sz w:val="28"/>
          <w:szCs w:val="28"/>
        </w:rPr>
        <w:t xml:space="preserve">Watson said no permit is needed for two houses that are </w:t>
      </w:r>
      <w:r w:rsidR="00735197">
        <w:rPr>
          <w:sz w:val="28"/>
          <w:szCs w:val="28"/>
        </w:rPr>
        <w:t>six hundred</w:t>
      </w:r>
      <w:r w:rsidR="00315362">
        <w:rPr>
          <w:sz w:val="28"/>
          <w:szCs w:val="28"/>
        </w:rPr>
        <w:t xml:space="preserve"> feet apart</w:t>
      </w:r>
      <w:proofErr w:type="gramStart"/>
      <w:r w:rsidR="00315362">
        <w:rPr>
          <w:sz w:val="28"/>
          <w:szCs w:val="28"/>
        </w:rPr>
        <w:t xml:space="preserve">.  </w:t>
      </w:r>
      <w:proofErr w:type="gramEnd"/>
      <w:r w:rsidR="00315362">
        <w:rPr>
          <w:sz w:val="28"/>
          <w:szCs w:val="28"/>
        </w:rPr>
        <w:t xml:space="preserve"> Watson </w:t>
      </w:r>
      <w:r w:rsidR="00735197">
        <w:rPr>
          <w:sz w:val="28"/>
          <w:szCs w:val="28"/>
        </w:rPr>
        <w:t xml:space="preserve">then </w:t>
      </w:r>
      <w:r w:rsidR="00315362">
        <w:rPr>
          <w:sz w:val="28"/>
          <w:szCs w:val="28"/>
        </w:rPr>
        <w:t>said he, Water Superintendent Ted Nice and Manley would stay after the meeting to go over the plans.</w:t>
      </w:r>
    </w:p>
    <w:p w14:paraId="4B7E1F0C" w14:textId="77777777" w:rsidR="00315362" w:rsidRDefault="00315362" w:rsidP="007764BE">
      <w:pPr>
        <w:ind w:firstLine="720"/>
        <w:jc w:val="both"/>
        <w:rPr>
          <w:sz w:val="28"/>
          <w:szCs w:val="28"/>
        </w:rPr>
      </w:pPr>
    </w:p>
    <w:p w14:paraId="4A3E8DDF" w14:textId="740D4221" w:rsidR="007764BE" w:rsidRDefault="00315362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Watson gave an update on the </w:t>
      </w:r>
      <w:r w:rsidR="00735197">
        <w:rPr>
          <w:sz w:val="28"/>
          <w:szCs w:val="28"/>
        </w:rPr>
        <w:t>WV</w:t>
      </w:r>
      <w:r>
        <w:rPr>
          <w:sz w:val="28"/>
          <w:szCs w:val="28"/>
        </w:rPr>
        <w:t>WDA decision to fund the overrun on the Burt Hill Tank Project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He said they did not fund the full </w:t>
      </w:r>
      <w:r w:rsidR="00735197">
        <w:rPr>
          <w:sz w:val="28"/>
          <w:szCs w:val="28"/>
        </w:rPr>
        <w:t>amount,</w:t>
      </w:r>
      <w:r w:rsidR="00AC7C11">
        <w:rPr>
          <w:sz w:val="28"/>
          <w:szCs w:val="28"/>
        </w:rPr>
        <w:t xml:space="preserve"> so </w:t>
      </w:r>
      <w:r w:rsidR="00DC4CE8">
        <w:rPr>
          <w:sz w:val="28"/>
          <w:szCs w:val="28"/>
        </w:rPr>
        <w:t>costs had to be reduced</w:t>
      </w:r>
      <w:proofErr w:type="gramStart"/>
      <w:r w:rsidR="00DC4CE8">
        <w:rPr>
          <w:sz w:val="28"/>
          <w:szCs w:val="28"/>
        </w:rPr>
        <w:t xml:space="preserve">.  </w:t>
      </w:r>
      <w:proofErr w:type="gramEnd"/>
      <w:r w:rsidR="00DC4CE8">
        <w:rPr>
          <w:sz w:val="28"/>
          <w:szCs w:val="28"/>
        </w:rPr>
        <w:t>The items removed from the project were the pump station meter, the garage telemetering and the pressure washing of the Koen tank</w:t>
      </w:r>
      <w:proofErr w:type="gramStart"/>
      <w:r w:rsidR="00DC4CE8">
        <w:rPr>
          <w:sz w:val="28"/>
          <w:szCs w:val="28"/>
        </w:rPr>
        <w:t xml:space="preserve">.  </w:t>
      </w:r>
      <w:proofErr w:type="gramEnd"/>
    </w:p>
    <w:p w14:paraId="27D33FAC" w14:textId="77777777" w:rsidR="00DC4CE8" w:rsidRDefault="00DC4CE8" w:rsidP="00AC7C11">
      <w:pPr>
        <w:ind w:firstLine="720"/>
        <w:jc w:val="both"/>
        <w:rPr>
          <w:sz w:val="28"/>
          <w:szCs w:val="28"/>
        </w:rPr>
      </w:pPr>
    </w:p>
    <w:p w14:paraId="6C135D6C" w14:textId="2A9FB285" w:rsidR="00DC4CE8" w:rsidRDefault="00DC4CE8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Watson said he is also concerned about </w:t>
      </w:r>
      <w:r w:rsidR="00735197">
        <w:rPr>
          <w:sz w:val="28"/>
          <w:szCs w:val="28"/>
        </w:rPr>
        <w:t>the</w:t>
      </w:r>
      <w:r>
        <w:rPr>
          <w:sz w:val="28"/>
          <w:szCs w:val="28"/>
        </w:rPr>
        <w:t xml:space="preserve"> contractors finishing the pool by the May deadline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He told them to pick up the pace or else a $1,000 a day penalty will be assessed if not completed by May 17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Manley said the</w:t>
      </w:r>
      <w:r w:rsidR="00735197">
        <w:rPr>
          <w:sz w:val="28"/>
          <w:szCs w:val="28"/>
        </w:rPr>
        <w:t xml:space="preserve"> contractor has</w:t>
      </w:r>
      <w:r>
        <w:rPr>
          <w:sz w:val="28"/>
          <w:szCs w:val="28"/>
        </w:rPr>
        <w:t xml:space="preserve"> delayed the concrete work that he was scheduled to do so they may not be able to do the job due to </w:t>
      </w:r>
      <w:r>
        <w:rPr>
          <w:sz w:val="28"/>
          <w:szCs w:val="28"/>
        </w:rPr>
        <w:lastRenderedPageBreak/>
        <w:t>a prior commitment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Watson said he would t</w:t>
      </w:r>
      <w:r w:rsidR="007B37A8">
        <w:rPr>
          <w:sz w:val="28"/>
          <w:szCs w:val="28"/>
        </w:rPr>
        <w:t>alk to the contractor</w:t>
      </w:r>
      <w:r>
        <w:rPr>
          <w:sz w:val="28"/>
          <w:szCs w:val="28"/>
        </w:rPr>
        <w:t xml:space="preserve"> about that also.</w:t>
      </w:r>
    </w:p>
    <w:p w14:paraId="14102ED0" w14:textId="77777777" w:rsidR="007B37A8" w:rsidRDefault="007B37A8" w:rsidP="00AC7C11">
      <w:pPr>
        <w:ind w:firstLine="720"/>
        <w:jc w:val="both"/>
        <w:rPr>
          <w:sz w:val="28"/>
          <w:szCs w:val="28"/>
        </w:rPr>
      </w:pPr>
    </w:p>
    <w:p w14:paraId="3A16FE46" w14:textId="1B62BC74" w:rsidR="0020555A" w:rsidRDefault="0020555A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first item of Old Business was the second reading of the General Fund and Coal Severance Fund Budgets for Fiscal Year 2025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Bates made the motion to adopt the FY 2025 General Fund and Coal Severance Fund Budgets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Garrison seconded the motion and it carried.</w:t>
      </w:r>
    </w:p>
    <w:p w14:paraId="1622B4D5" w14:textId="77777777" w:rsidR="0020555A" w:rsidRDefault="0020555A" w:rsidP="00AC7C11">
      <w:pPr>
        <w:ind w:firstLine="720"/>
        <w:jc w:val="both"/>
        <w:rPr>
          <w:sz w:val="28"/>
          <w:szCs w:val="28"/>
        </w:rPr>
      </w:pPr>
    </w:p>
    <w:p w14:paraId="65D21F0A" w14:textId="28038B80" w:rsidR="0020555A" w:rsidRDefault="0020555A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New Business, B&amp;K </w:t>
      </w:r>
      <w:r w:rsidR="00735197">
        <w:rPr>
          <w:sz w:val="28"/>
          <w:szCs w:val="28"/>
        </w:rPr>
        <w:t>Landworks’</w:t>
      </w:r>
      <w:r>
        <w:rPr>
          <w:sz w:val="28"/>
          <w:szCs w:val="28"/>
        </w:rPr>
        <w:t xml:space="preserve"> invoice for the demolition of 210 Howard Street and 603 Northview was presented for payment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Tim made the motion to approve the payment of B&amp;K Landworks invoice for $12,000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Anthony seconded the motion and it carried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3EA7BDBF" w14:textId="77777777" w:rsidR="0020555A" w:rsidRDefault="0020555A" w:rsidP="00AC7C11">
      <w:pPr>
        <w:ind w:firstLine="720"/>
        <w:jc w:val="both"/>
        <w:rPr>
          <w:sz w:val="28"/>
          <w:szCs w:val="28"/>
        </w:rPr>
      </w:pPr>
    </w:p>
    <w:p w14:paraId="2BAF4460" w14:textId="6FBC3B2B" w:rsidR="0020555A" w:rsidRDefault="0020555A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Chief of Police Donnie Wheeler recommended that Evan Cochran be hired as a police officer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He said if hired and he completes his agility testing, he will be enrolled in the June class at the academy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Tim made the motion to hire Evan Cochran as a </w:t>
      </w:r>
      <w:r w:rsidR="00735197">
        <w:rPr>
          <w:sz w:val="28"/>
          <w:szCs w:val="28"/>
        </w:rPr>
        <w:t>full-time</w:t>
      </w:r>
      <w:r>
        <w:rPr>
          <w:sz w:val="28"/>
          <w:szCs w:val="28"/>
        </w:rPr>
        <w:t xml:space="preserve"> officer subject to completion of the academy training and his probation period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Bates seconded the motion and it carried.</w:t>
      </w:r>
    </w:p>
    <w:p w14:paraId="1F4CC965" w14:textId="77777777" w:rsidR="0020555A" w:rsidRDefault="0020555A" w:rsidP="00AC7C11">
      <w:pPr>
        <w:ind w:firstLine="720"/>
        <w:jc w:val="both"/>
        <w:rPr>
          <w:sz w:val="28"/>
          <w:szCs w:val="28"/>
        </w:rPr>
      </w:pPr>
    </w:p>
    <w:p w14:paraId="54A5041F" w14:textId="3DF5F092" w:rsidR="0020555A" w:rsidRDefault="0020555A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Spring Clean Up Day was the last item of New Business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Smith made the motion to set May 18 </w:t>
      </w:r>
      <w:r w:rsidR="00735197">
        <w:rPr>
          <w:sz w:val="28"/>
          <w:szCs w:val="28"/>
        </w:rPr>
        <w:t>as</w:t>
      </w:r>
      <w:r>
        <w:rPr>
          <w:sz w:val="28"/>
          <w:szCs w:val="28"/>
        </w:rPr>
        <w:t xml:space="preserve"> the clean up day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Garrison seconded the motion and it carried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Two dumpsters will be set up between the hours of 7 am and 3 pm or until </w:t>
      </w:r>
      <w:r w:rsidR="00735197">
        <w:rPr>
          <w:sz w:val="28"/>
          <w:szCs w:val="28"/>
        </w:rPr>
        <w:t>they are full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6C3CD1D3" w14:textId="77777777" w:rsidR="00100168" w:rsidRDefault="00100168" w:rsidP="00AC7C11">
      <w:pPr>
        <w:ind w:firstLine="720"/>
        <w:jc w:val="both"/>
        <w:rPr>
          <w:sz w:val="28"/>
          <w:szCs w:val="28"/>
        </w:rPr>
      </w:pPr>
    </w:p>
    <w:p w14:paraId="69E2DDD7" w14:textId="5974AD09" w:rsidR="00100168" w:rsidRDefault="00100168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Chuck Czienaski</w:t>
      </w:r>
      <w:r w:rsidR="00735197">
        <w:rPr>
          <w:sz w:val="28"/>
          <w:szCs w:val="28"/>
        </w:rPr>
        <w:t>,</w:t>
      </w:r>
      <w:r>
        <w:rPr>
          <w:sz w:val="28"/>
          <w:szCs w:val="28"/>
        </w:rPr>
        <w:t xml:space="preserve"> representing the Marion County </w:t>
      </w:r>
      <w:r w:rsidR="00735197">
        <w:rPr>
          <w:sz w:val="28"/>
          <w:szCs w:val="28"/>
        </w:rPr>
        <w:t>Beekeepers, asked</w:t>
      </w:r>
      <w:r>
        <w:rPr>
          <w:sz w:val="28"/>
          <w:szCs w:val="28"/>
        </w:rPr>
        <w:t xml:space="preserve"> the city to help sponsor a conference on March 29, 2025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The cost is $250 and will be held at White Hall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His request will be considered at the budget work session set for 6 pm on April 1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745288D6" w14:textId="77777777" w:rsidR="00100168" w:rsidRDefault="00100168" w:rsidP="00AC7C11">
      <w:pPr>
        <w:ind w:firstLine="720"/>
        <w:jc w:val="both"/>
        <w:rPr>
          <w:sz w:val="28"/>
          <w:szCs w:val="28"/>
        </w:rPr>
      </w:pPr>
    </w:p>
    <w:p w14:paraId="6525D7DA" w14:textId="02AF142F" w:rsidR="00100168" w:rsidRDefault="00100168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Code Enforcement Officer Christina Shreve reported that she condemned two houses and helped with the removal of </w:t>
      </w:r>
      <w:r w:rsidR="00735197">
        <w:rPr>
          <w:sz w:val="28"/>
          <w:szCs w:val="28"/>
        </w:rPr>
        <w:t>eighteen</w:t>
      </w:r>
      <w:r>
        <w:rPr>
          <w:sz w:val="28"/>
          <w:szCs w:val="28"/>
        </w:rPr>
        <w:t xml:space="preserve"> dogs from a house on Burt Hill.</w:t>
      </w:r>
    </w:p>
    <w:p w14:paraId="2ECA9E3A" w14:textId="77777777" w:rsidR="00100168" w:rsidRDefault="00100168" w:rsidP="00AC7C11">
      <w:pPr>
        <w:ind w:firstLine="720"/>
        <w:jc w:val="both"/>
        <w:rPr>
          <w:sz w:val="28"/>
          <w:szCs w:val="28"/>
        </w:rPr>
      </w:pPr>
    </w:p>
    <w:p w14:paraId="1FE76FEB" w14:textId="19E9DD27" w:rsidR="00100168" w:rsidRDefault="00100168" w:rsidP="00AC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Nice said Tyler Hayes has been doing an excellent job cleaning the streets in Clayton Addition as a </w:t>
      </w:r>
      <w:r w:rsidR="00735197">
        <w:rPr>
          <w:sz w:val="28"/>
          <w:szCs w:val="28"/>
        </w:rPr>
        <w:t>community service</w:t>
      </w:r>
      <w:r>
        <w:rPr>
          <w:sz w:val="28"/>
          <w:szCs w:val="28"/>
        </w:rPr>
        <w:t xml:space="preserve">, Mary Hutson </w:t>
      </w:r>
      <w:r>
        <w:rPr>
          <w:sz w:val="28"/>
          <w:szCs w:val="28"/>
        </w:rPr>
        <w:lastRenderedPageBreak/>
        <w:t>of WV RCAP came to correctly set up the spreadsheet for the Lead &amp; Copper study and three of his guys are preparing for the meter testing class</w:t>
      </w:r>
      <w:proofErr w:type="gramStart"/>
      <w:r>
        <w:rPr>
          <w:sz w:val="28"/>
          <w:szCs w:val="28"/>
        </w:rPr>
        <w:t>.  Councilman</w:t>
      </w:r>
      <w:proofErr w:type="gramEnd"/>
      <w:r>
        <w:rPr>
          <w:sz w:val="28"/>
          <w:szCs w:val="28"/>
        </w:rPr>
        <w:t xml:space="preserve"> Anthony Fluharty asked Nice if they could put in the guardrails at the Dent’s Run Lake.  Nice said he would put it on their work schedule.</w:t>
      </w:r>
    </w:p>
    <w:p w14:paraId="178EF85F" w14:textId="475472F4" w:rsidR="00100168" w:rsidRDefault="00100168" w:rsidP="00100168">
      <w:pPr>
        <w:jc w:val="both"/>
        <w:rPr>
          <w:sz w:val="28"/>
          <w:szCs w:val="28"/>
        </w:rPr>
      </w:pPr>
    </w:p>
    <w:p w14:paraId="3A7136E8" w14:textId="7242F619" w:rsidR="00100168" w:rsidRDefault="00100168" w:rsidP="00100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Wheeler gave his monthly report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He said the new cruiser should </w:t>
      </w:r>
      <w:proofErr w:type="gramStart"/>
      <w:r>
        <w:rPr>
          <w:sz w:val="28"/>
          <w:szCs w:val="28"/>
        </w:rPr>
        <w:t>be fully equipped</w:t>
      </w:r>
      <w:proofErr w:type="gramEnd"/>
      <w:r>
        <w:rPr>
          <w:sz w:val="28"/>
          <w:szCs w:val="28"/>
        </w:rPr>
        <w:t xml:space="preserve"> by mid-April.</w:t>
      </w:r>
    </w:p>
    <w:p w14:paraId="18B29924" w14:textId="77777777" w:rsidR="00735197" w:rsidRDefault="00735197" w:rsidP="00100168">
      <w:pPr>
        <w:jc w:val="both"/>
        <w:rPr>
          <w:sz w:val="28"/>
          <w:szCs w:val="28"/>
        </w:rPr>
      </w:pPr>
    </w:p>
    <w:p w14:paraId="0770E6E2" w14:textId="42D5B6DB" w:rsidR="00735197" w:rsidRDefault="00735197" w:rsidP="00100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City Clerk Michele Fluharty reported that the Fire Department’s air packs loan has </w:t>
      </w:r>
      <w:proofErr w:type="gramStart"/>
      <w:r>
        <w:rPr>
          <w:sz w:val="28"/>
          <w:szCs w:val="28"/>
        </w:rPr>
        <w:t>been fully paid</w:t>
      </w:r>
      <w:proofErr w:type="gramEnd"/>
      <w:r>
        <w:rPr>
          <w:sz w:val="28"/>
          <w:szCs w:val="28"/>
        </w:rPr>
        <w:t xml:space="preserve"> off.</w:t>
      </w:r>
    </w:p>
    <w:p w14:paraId="1DACA033" w14:textId="77777777" w:rsidR="00100168" w:rsidRDefault="00100168" w:rsidP="00100168">
      <w:pPr>
        <w:jc w:val="both"/>
        <w:rPr>
          <w:sz w:val="28"/>
          <w:szCs w:val="28"/>
        </w:rPr>
      </w:pPr>
    </w:p>
    <w:p w14:paraId="1A187744" w14:textId="3414F320" w:rsidR="00100168" w:rsidRDefault="00100168" w:rsidP="00100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outstanding bills were reviewed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Anthony made the motion to approve payment of the bills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Tim seconded the motion and it carried.</w:t>
      </w:r>
    </w:p>
    <w:p w14:paraId="3513A31B" w14:textId="77777777" w:rsidR="00100168" w:rsidRDefault="00100168" w:rsidP="00100168">
      <w:pPr>
        <w:jc w:val="both"/>
        <w:rPr>
          <w:sz w:val="28"/>
          <w:szCs w:val="28"/>
        </w:rPr>
      </w:pPr>
    </w:p>
    <w:p w14:paraId="3984CF70" w14:textId="3CF16D98" w:rsidR="00100168" w:rsidRDefault="00100168" w:rsidP="00100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Tim made the motion to adjourn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Bates seconded the motion and it carried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The meeting will stand adjourned until the April 16</w:t>
      </w:r>
      <w:r w:rsidRPr="001001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levy meeting</w:t>
      </w:r>
      <w:proofErr w:type="gramStart"/>
      <w:r w:rsidR="00735197">
        <w:rPr>
          <w:sz w:val="28"/>
          <w:szCs w:val="28"/>
        </w:rPr>
        <w:t xml:space="preserve">.  </w:t>
      </w:r>
      <w:proofErr w:type="gramEnd"/>
      <w:r w:rsidR="00735197">
        <w:rPr>
          <w:sz w:val="28"/>
          <w:szCs w:val="28"/>
        </w:rPr>
        <w:t>The time was 7:55 p.m.</w:t>
      </w:r>
    </w:p>
    <w:p w14:paraId="2CB74590" w14:textId="77777777" w:rsidR="00735197" w:rsidRDefault="00735197" w:rsidP="00100168">
      <w:pPr>
        <w:jc w:val="both"/>
        <w:rPr>
          <w:sz w:val="28"/>
          <w:szCs w:val="28"/>
        </w:rPr>
      </w:pPr>
    </w:p>
    <w:p w14:paraId="269AC5DD" w14:textId="77777777" w:rsidR="00DC4CE8" w:rsidRDefault="00DC4CE8" w:rsidP="00AC7C11">
      <w:pPr>
        <w:ind w:firstLine="720"/>
        <w:jc w:val="both"/>
        <w:rPr>
          <w:sz w:val="28"/>
          <w:szCs w:val="28"/>
        </w:rPr>
      </w:pPr>
    </w:p>
    <w:p w14:paraId="582C0918" w14:textId="77777777" w:rsidR="00DC4CE8" w:rsidRDefault="00DC4CE8" w:rsidP="00AC7C11">
      <w:pPr>
        <w:ind w:firstLine="720"/>
        <w:jc w:val="both"/>
        <w:rPr>
          <w:sz w:val="28"/>
          <w:szCs w:val="28"/>
        </w:rPr>
      </w:pPr>
    </w:p>
    <w:p w14:paraId="3587A424" w14:textId="77777777" w:rsidR="00DC4CE8" w:rsidRDefault="00DC4CE8" w:rsidP="00AC7C11">
      <w:pPr>
        <w:ind w:firstLine="720"/>
        <w:jc w:val="both"/>
        <w:rPr>
          <w:sz w:val="28"/>
          <w:szCs w:val="28"/>
        </w:rPr>
      </w:pPr>
    </w:p>
    <w:p w14:paraId="2962638B" w14:textId="77777777" w:rsidR="00DC4CE8" w:rsidRDefault="00DC4CE8" w:rsidP="00AC7C11">
      <w:pPr>
        <w:ind w:firstLine="720"/>
        <w:jc w:val="both"/>
        <w:rPr>
          <w:sz w:val="28"/>
          <w:szCs w:val="28"/>
        </w:rPr>
      </w:pPr>
    </w:p>
    <w:p w14:paraId="04193394" w14:textId="77777777" w:rsidR="007764BE" w:rsidRDefault="007764BE" w:rsidP="007764BE">
      <w:pPr>
        <w:ind w:firstLine="720"/>
        <w:rPr>
          <w:sz w:val="28"/>
          <w:szCs w:val="28"/>
        </w:rPr>
      </w:pPr>
    </w:p>
    <w:p w14:paraId="05BFCB5E" w14:textId="77777777" w:rsidR="007764BE" w:rsidRPr="007764BE" w:rsidRDefault="007764BE" w:rsidP="007764BE">
      <w:pPr>
        <w:ind w:left="1440" w:firstLine="720"/>
        <w:rPr>
          <w:sz w:val="28"/>
          <w:szCs w:val="28"/>
        </w:rPr>
      </w:pPr>
    </w:p>
    <w:sectPr w:rsidR="007764BE" w:rsidRPr="007764BE" w:rsidSect="006A41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BE"/>
    <w:rsid w:val="00100168"/>
    <w:rsid w:val="0020555A"/>
    <w:rsid w:val="00315362"/>
    <w:rsid w:val="00414418"/>
    <w:rsid w:val="00682CE3"/>
    <w:rsid w:val="006A41AC"/>
    <w:rsid w:val="00735197"/>
    <w:rsid w:val="007764BE"/>
    <w:rsid w:val="007B37A8"/>
    <w:rsid w:val="008779E4"/>
    <w:rsid w:val="009C0FE9"/>
    <w:rsid w:val="00A36009"/>
    <w:rsid w:val="00AC7C11"/>
    <w:rsid w:val="00BB23EA"/>
    <w:rsid w:val="00BB6A26"/>
    <w:rsid w:val="00BF0CAC"/>
    <w:rsid w:val="00DC4CE8"/>
    <w:rsid w:val="00EC0B03"/>
    <w:rsid w:val="00F973F2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7B667"/>
  <w15:chartTrackingRefBased/>
  <w15:docId w15:val="{E20BAE75-E895-4C92-A655-F83D7DB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4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4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4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4B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4B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4B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4B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4BE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4B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4BE"/>
    <w:rPr>
      <w:rFonts w:asciiTheme="minorHAnsi" w:eastAsiaTheme="majorEastAsia" w:hAnsiTheme="minorHAnsi" w:cstheme="majorBidi"/>
      <w:b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4BE"/>
    <w:rPr>
      <w:rFonts w:asciiTheme="minorHAnsi" w:eastAsiaTheme="majorEastAsia" w:hAnsiTheme="minorHAnsi" w:cstheme="majorBidi"/>
      <w:b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4BE"/>
    <w:rPr>
      <w:rFonts w:asciiTheme="minorHAnsi" w:eastAsiaTheme="majorEastAsia" w:hAnsiTheme="minorHAnsi" w:cstheme="majorBidi"/>
      <w:b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4BE"/>
    <w:rPr>
      <w:rFonts w:asciiTheme="minorHAnsi" w:eastAsiaTheme="majorEastAsia" w:hAnsiTheme="minorHAnsi" w:cstheme="majorBidi"/>
      <w:b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4BE"/>
    <w:rPr>
      <w:rFonts w:asciiTheme="minorHAnsi" w:eastAsiaTheme="majorEastAsia" w:hAnsiTheme="minorHAnsi" w:cstheme="majorBidi"/>
      <w:b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4BE"/>
    <w:rPr>
      <w:rFonts w:asciiTheme="minorHAnsi" w:eastAsiaTheme="majorEastAsia" w:hAnsiTheme="minorHAnsi" w:cstheme="majorBidi"/>
      <w:b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4BE"/>
    <w:rPr>
      <w:rFonts w:asciiTheme="minorHAnsi" w:eastAsiaTheme="majorEastAsia" w:hAnsiTheme="minorHAnsi" w:cstheme="majorBidi"/>
      <w:b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64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4B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4B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64BE"/>
    <w:rPr>
      <w:rFonts w:asciiTheme="minorHAnsi" w:eastAsiaTheme="majorEastAsia" w:hAnsiTheme="minorHAnsi" w:cstheme="majorBidi"/>
      <w:b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64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64BE"/>
    <w:rPr>
      <w:rFonts w:ascii="Century Gothic" w:hAnsi="Century Gothic"/>
      <w:b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4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64B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4B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4BE"/>
    <w:rPr>
      <w:rFonts w:ascii="Century Gothic" w:hAnsi="Century Gothic"/>
      <w:b/>
      <w:i/>
      <w:iCs/>
      <w:color w:val="2E74B5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764B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2</cp:revision>
  <cp:lastPrinted>2024-03-27T16:04:00Z</cp:lastPrinted>
  <dcterms:created xsi:type="dcterms:W3CDTF">2024-03-27T14:14:00Z</dcterms:created>
  <dcterms:modified xsi:type="dcterms:W3CDTF">2024-03-27T16:05:00Z</dcterms:modified>
</cp:coreProperties>
</file>